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</w:p>
    <w:p>
      <w:pPr>
        <w:pStyle w:val="Normal (Web)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участие в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Международном театральном лагере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324609</wp:posOffset>
            </wp:positionV>
            <wp:extent cx="2671001" cy="4865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001" cy="486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db1085"/>
          <w:sz w:val="44"/>
          <w:szCs w:val="44"/>
          <w14:textFill>
            <w14:solidFill>
              <w14:srgbClr w14:val="DB1086"/>
            </w14:solidFill>
          </w14:textFill>
        </w:rPr>
      </w:pPr>
    </w:p>
    <w:p>
      <w:pPr>
        <w:pStyle w:val="Normal (Web)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июня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2020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(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Туапсе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 (Web)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jc w:val="center"/>
        <w:rPr>
          <w:outline w:val="0"/>
          <w:color w:val="db0f85"/>
          <w:sz w:val="28"/>
          <w:szCs w:val="28"/>
          <w:u w:color="ff0000"/>
          <w14:textFill>
            <w14:solidFill>
              <w14:srgbClr w14:val="DB1086"/>
            </w14:solidFill>
          </w14:textFill>
        </w:rPr>
      </w:pPr>
      <w:r>
        <w:rPr>
          <w:outline w:val="0"/>
          <w:color w:val="db0f85"/>
          <w:sz w:val="28"/>
          <w:szCs w:val="28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Все поля обязательны к заполнению</w:t>
      </w:r>
    </w:p>
    <w:tbl>
      <w:tblPr>
        <w:tblW w:w="103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5"/>
        <w:gridCol w:w="5103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Название коллектива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полностью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Город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населенный пункт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руководителя который выезжает с делегацией  лагерь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E-mail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Количество участников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Количество сопровождающих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+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руководителей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Общий состав делегации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приложить список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Как получили информацию о конкурсе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jc w:val="center"/>
        <w:rPr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 (Web)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Плательщик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заполняются данные того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будет выступать плательщиком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6"/>
        <w:gridCol w:w="4962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db0f85"/>
                <w:sz w:val="28"/>
                <w:szCs w:val="28"/>
                <w:u w:color="ff0000"/>
                <w:rtl w:val="0"/>
                <w:lang w:val="ru-RU"/>
                <w14:textFill>
                  <w14:solidFill>
                    <w14:srgbClr w14:val="DB1086"/>
                  </w14:solidFill>
                </w14:textFill>
              </w:rPr>
              <w:t>Юридическое лицо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db0f85"/>
                <w:sz w:val="28"/>
                <w:szCs w:val="28"/>
                <w:u w:color="ff0000"/>
                <w:rtl w:val="0"/>
                <w:lang w:val="ru-RU"/>
                <w14:textFill>
                  <w14:solidFill>
                    <w14:srgbClr w14:val="DB1086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Наименование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Юридический адрес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ИНН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КПП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ОГРН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Наименование банка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ОГРН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БИК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db0f85"/>
                <w:sz w:val="28"/>
                <w:szCs w:val="28"/>
                <w:u w:color="ff0000"/>
                <w:rtl w:val="0"/>
                <w:lang w:val="ru-RU"/>
                <w14:textFill>
                  <w14:solidFill>
                    <w14:srgbClr w14:val="DB1086"/>
                  </w14:solidFill>
                </w14:textFill>
              </w:rPr>
              <w:t>Физическое лицо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db0f85"/>
                <w:sz w:val="28"/>
                <w:szCs w:val="28"/>
                <w:u w:color="ff0000"/>
                <w:rtl w:val="0"/>
                <w:lang w:val="ru-RU"/>
                <w14:textFill>
                  <w14:solidFill>
                    <w14:srgbClr w14:val="DB1086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ИНН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Серия номер паспорта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когда и кем выдан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Адрес регистрации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db1085"/>
          <w:sz w:val="24"/>
          <w:szCs w:val="24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db1085"/>
          <w:sz w:val="24"/>
          <w:szCs w:val="24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К ЗАЯВКЕ НЕОБХОДИМО ПРИЛОЖИТЬ</w:t>
      </w:r>
      <w:r>
        <w:rPr>
          <w:rFonts w:ascii="Times New Roman" w:hAnsi="Times New Roman"/>
          <w:b w:val="1"/>
          <w:bCs w:val="1"/>
          <w:outline w:val="0"/>
          <w:color w:val="db1085"/>
          <w:sz w:val="24"/>
          <w:szCs w:val="24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: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Фото Вашего коллектива в хорошем качестве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Информация для сертификатов и дипломов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db1085"/>
          <w:sz w:val="24"/>
          <w:szCs w:val="24"/>
          <w14:textFill>
            <w14:solidFill>
              <w14:srgbClr w14:val="DB1086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db1085"/>
          <w:sz w:val="24"/>
          <w:szCs w:val="24"/>
          <w:u w:val="single" w:color="ff0000"/>
          <w:rtl w:val="0"/>
          <w:lang w:val="ru-RU"/>
          <w14:textFill>
            <w14:solidFill>
              <w14:srgbClr w14:val="DB1086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db1085"/>
          <w:sz w:val="24"/>
          <w:szCs w:val="24"/>
          <w:u w:val="single" w:color="ff0000"/>
          <w:rtl w:val="0"/>
          <w:lang w:val="ru-RU"/>
          <w14:textFill>
            <w14:solidFill>
              <w14:srgbClr w14:val="DB1086"/>
            </w14:solidFill>
          </w14:textFill>
        </w:rPr>
        <w:t>обязательно к заполнению</w:t>
      </w:r>
      <w:r>
        <w:rPr>
          <w:rFonts w:ascii="Times New Roman" w:hAnsi="Times New Roman"/>
          <w:b w:val="1"/>
          <w:bCs w:val="1"/>
          <w:outline w:val="0"/>
          <w:color w:val="db1085"/>
          <w:sz w:val="24"/>
          <w:szCs w:val="24"/>
          <w:u w:val="single" w:color="ff0000"/>
          <w:rtl w:val="0"/>
          <w:lang w:val="ru-RU"/>
          <w14:textFill>
            <w14:solidFill>
              <w14:srgbClr w14:val="DB1086"/>
            </w14:solidFill>
          </w14:textFill>
        </w:rPr>
        <w:t>)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спектакля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Режиссер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792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1563"/>
        <w:gridCol w:w="1713"/>
        <w:gridCol w:w="1495"/>
        <w:gridCol w:w="877"/>
        <w:gridCol w:w="1743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Участник  чтецкого конкурса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чтецкого произведения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Именинники коллектива 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июня 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</w:p>
    <w:tbl>
      <w:tblPr>
        <w:tblW w:w="5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3275"/>
        <w:gridCol w:w="2121"/>
      </w:tblGrid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b w:val="1"/>
          <w:bCs w:val="1"/>
          <w:sz w:val="36"/>
          <w:szCs w:val="36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на размещение участников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сопровождающих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Коллектива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пункта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)___________________ ,</w:t>
      </w:r>
    </w:p>
    <w:p>
      <w:pPr>
        <w:pStyle w:val="Normal (Web)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выезжающих на участие в </w:t>
      </w:r>
      <w:bookmarkStart w:name="OLE_LINK1" w:id="0"/>
      <w:r>
        <w:rPr>
          <w:b w:val="1"/>
          <w:bCs w:val="1"/>
          <w:sz w:val="28"/>
          <w:szCs w:val="28"/>
          <w:rtl w:val="0"/>
          <w:lang w:val="en-US"/>
        </w:rPr>
        <w:t>I</w:t>
      </w:r>
      <w:bookmarkEnd w:id="0"/>
      <w:bookmarkStart w:name="OLE_LINK2" w:id="1"/>
      <w:r>
        <w:rPr>
          <w:b w:val="1"/>
          <w:bCs w:val="1"/>
          <w:sz w:val="28"/>
          <w:szCs w:val="28"/>
          <w:rtl w:val="0"/>
          <w:lang w:val="en-US"/>
        </w:rPr>
        <w:t>I</w:t>
      </w:r>
      <w:bookmarkEnd w:id="1"/>
      <w:bookmarkStart w:name="OLE_LINK3" w:id="2"/>
      <w:r>
        <w:rPr>
          <w:b w:val="1"/>
          <w:bCs w:val="1"/>
          <w:sz w:val="28"/>
          <w:szCs w:val="28"/>
          <w:rtl w:val="0"/>
          <w:lang w:val="en-US"/>
        </w:rPr>
        <w:t>I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Международном театральном лагере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db1085"/>
          <w:sz w:val="42"/>
          <w:szCs w:val="42"/>
          <w14:textFill>
            <w14:solidFill>
              <w14:srgbClr w14:val="DB108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db1085"/>
          <w:sz w:val="42"/>
          <w:szCs w:val="42"/>
          <w:rtl w:val="0"/>
          <w:lang w:val="ru-RU"/>
          <w14:textFill>
            <w14:solidFill>
              <w14:srgbClr w14:val="DB1086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db1085"/>
          <w:sz w:val="42"/>
          <w:szCs w:val="42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Эвол</w:t>
      </w:r>
      <w:r>
        <w:rPr>
          <w:rFonts w:ascii="Times New Roman" w:hAnsi="Times New Roman" w:hint="default"/>
          <w:b w:val="1"/>
          <w:bCs w:val="1"/>
          <w:outline w:val="0"/>
          <w:color w:val="db1085"/>
          <w:sz w:val="42"/>
          <w:szCs w:val="42"/>
          <w:rtl w:val="0"/>
          <w:lang w:val="ru-RU"/>
          <w14:textFill>
            <w14:solidFill>
              <w14:srgbClr w14:val="DB1086"/>
            </w14:solidFill>
          </w14:textFill>
        </w:rPr>
        <w:t xml:space="preserve">юция» </w:t>
      </w:r>
      <w:r>
        <w:rPr>
          <w:rFonts w:ascii="Times New Roman" w:hAnsi="Times New Roman"/>
          <w:b w:val="1"/>
          <w:bCs w:val="1"/>
          <w:outline w:val="0"/>
          <w:color w:val="db1085"/>
          <w:sz w:val="42"/>
          <w:szCs w:val="42"/>
          <w:rtl w:val="0"/>
          <w:lang w:val="ru-RU"/>
          <w14:textFill>
            <w14:solidFill>
              <w14:srgbClr w14:val="DB1086"/>
            </w14:solidFill>
          </w14:textFill>
        </w:rPr>
        <w:t>2020</w:t>
      </w:r>
      <w:r>
        <w:rPr>
          <w:rFonts w:ascii="Times New Roman" w:hAnsi="Times New Roman" w:hint="default"/>
          <w:b w:val="1"/>
          <w:bCs w:val="1"/>
          <w:outline w:val="0"/>
          <w:color w:val="db1085"/>
          <w:sz w:val="42"/>
          <w:szCs w:val="42"/>
          <w:rtl w:val="0"/>
          <w:lang w:val="ru-RU"/>
          <w14:textFill>
            <w14:solidFill>
              <w14:srgbClr w14:val="DB1086"/>
            </w14:solidFill>
          </w14:textFill>
        </w:rPr>
        <w:t>»</w:t>
      </w:r>
    </w:p>
    <w:p>
      <w:pPr>
        <w:pStyle w:val="Normal (Web)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24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 xml:space="preserve">4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июля </w:t>
      </w:r>
      <w:r>
        <w:rPr>
          <w:b w:val="1"/>
          <w:bCs w:val="1"/>
          <w:sz w:val="28"/>
          <w:szCs w:val="28"/>
          <w:rtl w:val="0"/>
          <w:lang w:val="ru-RU"/>
        </w:rPr>
        <w:t>2020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(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Туапсе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db1085"/>
          <w:sz w:val="28"/>
          <w:szCs w:val="28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Все поля обязательны к заполнени</w:t>
      </w:r>
      <w:bookmarkEnd w:id="2"/>
      <w:r>
        <w:rPr>
          <w:rFonts w:ascii="Times New Roman" w:hAnsi="Times New Roman" w:hint="default"/>
          <w:i w:val="1"/>
          <w:iCs w:val="1"/>
          <w:outline w:val="0"/>
          <w:color w:val="db1085"/>
          <w:sz w:val="28"/>
          <w:szCs w:val="28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ю</w:t>
      </w:r>
      <w:r>
        <w:rPr>
          <w:rFonts w:ascii="Times New Roman" w:hAnsi="Times New Roman"/>
          <w:i w:val="1"/>
          <w:iCs w:val="1"/>
          <w:outline w:val="0"/>
          <w:color w:val="db1085"/>
          <w:sz w:val="28"/>
          <w:szCs w:val="28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!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заезда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отъезда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Раннее размещение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_)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_)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Поздний выезд</w:t>
      </w:r>
      <w:r>
        <w:rPr>
          <w:rFonts w:ascii="Times New Roman" w:hAnsi="Times New Roman"/>
          <w:sz w:val="28"/>
          <w:szCs w:val="28"/>
          <w:rtl w:val="0"/>
          <w:lang w:val="ru-RU"/>
        </w:rPr>
        <w:t>: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_)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301"/>
        <w:gridCol w:w="2268"/>
        <w:gridCol w:w="1418"/>
        <w:gridCol w:w="1984"/>
        <w:gridCol w:w="1809"/>
      </w:tblGrid>
      <w:tr>
        <w:tblPrEx>
          <w:shd w:val="clear" w:color="auto" w:fill="ced7e7"/>
        </w:tblPrEx>
        <w:trPr>
          <w:trHeight w:val="3144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Участник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Руководитель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Сопровождающий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№ паспорта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св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ва о рождении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кем и когда выдан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Регистрация по прописке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jc w:val="center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</w:pPr>
    </w:p>
    <w:p>
      <w:pPr>
        <w:pStyle w:val="Normal.0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 w:hint="default"/>
          <w:b w:val="1"/>
          <w:bCs w:val="1"/>
          <w:sz w:val="28"/>
          <w:szCs w:val="28"/>
          <w:rtl w:val="0"/>
          <w:lang w:val="ru-RU"/>
        </w:rPr>
        <w:t>Примечание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ru-RU"/>
        </w:rPr>
        <w:t>Раннее гарантированное размещение в пансионате предоставляется только по предоплате и предварительной заявке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ru-RU"/>
        </w:rPr>
        <w:t>Так же просьба четко указывать сроки размещения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если Ваш коллектив приезжает разными заездами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.</w:t>
      </w:r>
    </w:p>
    <w:p>
      <w:pPr>
        <w:pStyle w:val="Normal (Web)"/>
        <w:rPr>
          <w:outline w:val="0"/>
          <w:color w:val="db0f85"/>
          <w:sz w:val="27"/>
          <w:szCs w:val="27"/>
          <w:u w:color="ff0000"/>
          <w14:textFill>
            <w14:solidFill>
              <w14:srgbClr w14:val="DB1086"/>
            </w14:solidFill>
          </w14:textFill>
        </w:rPr>
      </w:pP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При подаче заявки вносится предоплата в размере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20%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от стоимости путевки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,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что гарантирует участие в лагере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.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Предоплата брони не возвращается при отказе участия в лагере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.</w:t>
      </w:r>
    </w:p>
    <w:p>
      <w:pPr>
        <w:pStyle w:val="Normal (Web)"/>
        <w:rPr>
          <w:outline w:val="0"/>
          <w:color w:val="ff0000"/>
          <w:sz w:val="27"/>
          <w:szCs w:val="27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Оставшаяся сумма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(80%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стоимости путевки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),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производится согласно договору и выставленного счета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,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не позднее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31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мая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 xml:space="preserve">2020 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г</w:t>
      </w:r>
      <w:r>
        <w:rPr>
          <w:outline w:val="0"/>
          <w:color w:val="db0f85"/>
          <w:sz w:val="27"/>
          <w:szCs w:val="27"/>
          <w:u w:color="ff0000"/>
          <w:rtl w:val="0"/>
          <w:lang w:val="ru-RU"/>
          <w14:textFill>
            <w14:solidFill>
              <w14:srgbClr w14:val="DB1086"/>
            </w14:solidFill>
          </w14:textFill>
        </w:rPr>
        <w:t>.</w:t>
      </w:r>
    </w:p>
    <w:p>
      <w:pPr>
        <w:pStyle w:val="Normal.0"/>
        <w:jc w:val="center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568" w:right="850" w:bottom="426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